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662CA" w:rsidRPr="001662CA" w:rsidRDefault="0007137E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</w:t>
      </w: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80E1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1662CA">
        <w:rPr>
          <w:rFonts w:ascii="Times New Roman" w:hAnsi="Times New Roman"/>
          <w:sz w:val="24"/>
          <w:szCs w:val="24"/>
        </w:rPr>
        <w:t>134</w:t>
      </w:r>
      <w:r w:rsidR="00A13DCE">
        <w:rPr>
          <w:rFonts w:ascii="Times New Roman" w:hAnsi="Times New Roman"/>
          <w:sz w:val="24"/>
          <w:szCs w:val="24"/>
        </w:rPr>
        <w:t>/2019</w:t>
      </w:r>
      <w:r w:rsidR="00B80E12" w:rsidRPr="00B80E12">
        <w:rPr>
          <w:rFonts w:ascii="Times New Roman" w:hAnsi="Times New Roman"/>
          <w:sz w:val="24"/>
          <w:szCs w:val="24"/>
        </w:rPr>
        <w:t>. (</w:t>
      </w:r>
      <w:r w:rsidR="00A13DCE">
        <w:rPr>
          <w:rFonts w:ascii="Times New Roman" w:hAnsi="Times New Roman"/>
          <w:sz w:val="24"/>
          <w:szCs w:val="24"/>
        </w:rPr>
        <w:t>V.29</w:t>
      </w:r>
      <w:r w:rsidR="00B80E12" w:rsidRPr="00B80E12">
        <w:rPr>
          <w:rFonts w:ascii="Times New Roman" w:hAnsi="Times New Roman"/>
          <w:sz w:val="24"/>
          <w:szCs w:val="24"/>
        </w:rPr>
        <w:t xml:space="preserve">.) </w:t>
      </w:r>
      <w:r w:rsidR="0040489A">
        <w:rPr>
          <w:rFonts w:ascii="Times New Roman" w:hAnsi="Times New Roman"/>
          <w:sz w:val="24"/>
          <w:szCs w:val="24"/>
        </w:rPr>
        <w:t>Önk. számú határozata valamint az azt módosító 48/2021. (II.25.) számú polgármesteri határozat alapján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értékesíteni kívánja 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>az alábbi táblázat</w:t>
      </w:r>
      <w:r w:rsidR="0040489A">
        <w:rPr>
          <w:rFonts w:ascii="Times New Roman" w:eastAsiaTheme="minorHAnsi" w:hAnsi="Times New Roman"/>
          <w:sz w:val="24"/>
          <w:szCs w:val="24"/>
        </w:rPr>
        <w:t>ok</w:t>
      </w:r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ban felsorolt önkormányzati tulajdonban álló, kivett beépítetlen terület jelölésű, a természetben </w:t>
      </w:r>
      <w:proofErr w:type="spellStart"/>
      <w:r w:rsidR="001662CA" w:rsidRPr="001662CA">
        <w:rPr>
          <w:rFonts w:ascii="Times New Roman" w:eastAsiaTheme="minorHAnsi" w:hAnsi="Times New Roman"/>
          <w:sz w:val="24"/>
          <w:szCs w:val="24"/>
        </w:rPr>
        <w:t>Hajdúböszörmény-Pród</w:t>
      </w:r>
      <w:proofErr w:type="spellEnd"/>
      <w:r w:rsidR="001662CA" w:rsidRPr="001662CA">
        <w:rPr>
          <w:rFonts w:ascii="Times New Roman" w:eastAsiaTheme="minorHAnsi" w:hAnsi="Times New Roman"/>
          <w:sz w:val="24"/>
          <w:szCs w:val="24"/>
        </w:rPr>
        <w:t xml:space="preserve"> </w:t>
      </w:r>
      <w:r w:rsidR="0040489A">
        <w:rPr>
          <w:rFonts w:ascii="Times New Roman" w:eastAsiaTheme="minorHAnsi" w:hAnsi="Times New Roman"/>
          <w:sz w:val="24"/>
          <w:szCs w:val="24"/>
        </w:rPr>
        <w:t xml:space="preserve">területén található </w:t>
      </w:r>
      <w:r w:rsidR="001662CA"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ingatlanokat</w:t>
      </w:r>
      <w:r w:rsidR="001662CA"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nyílt árverés útján az alábbi feltételekkel:</w:t>
      </w:r>
    </w:p>
    <w:p w:rsidR="003651A4" w:rsidRDefault="003651A4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51A4" w:rsidRDefault="003651A4" w:rsidP="003651A4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kikiáltási ár a táblázatban szereplő ingatlanok vonatkozásában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783</w:t>
      </w:r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,</w:t>
      </w:r>
      <w:proofErr w:type="spellStart"/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>-Ft</w:t>
      </w:r>
      <w:proofErr w:type="spellEnd"/>
      <w:r w:rsidRPr="001662C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/m² + Áfa.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3651A4" w:rsidRPr="001662CA" w:rsidRDefault="003651A4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1440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Helyrajzi szám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Terület (m²)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jc w:val="center"/>
              <w:rPr>
                <w:b/>
                <w:color w:val="000000"/>
              </w:rPr>
            </w:pPr>
            <w:r w:rsidRPr="00C87D05">
              <w:rPr>
                <w:b/>
                <w:color w:val="000000"/>
              </w:rPr>
              <w:t>Művelési ág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9810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  <w:p w:rsidR="003651A4" w:rsidRPr="00C87D05" w:rsidRDefault="003651A4" w:rsidP="00EA74B2">
            <w:pPr>
              <w:ind w:right="567"/>
              <w:rPr>
                <w:color w:val="000000"/>
              </w:rPr>
            </w:pP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9809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9746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658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637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9713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9689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9641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1586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855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9824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9692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9693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762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9779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633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9780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9796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9797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773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9804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9812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9811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9748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658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9749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658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9794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9795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9783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755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</w:tbl>
    <w:p w:rsidR="003651A4" w:rsidRPr="00C87D05" w:rsidRDefault="003651A4" w:rsidP="003651A4">
      <w:pPr>
        <w:tabs>
          <w:tab w:val="left" w:pos="1440"/>
        </w:tabs>
        <w:ind w:left="851" w:right="850"/>
        <w:jc w:val="both"/>
      </w:pPr>
    </w:p>
    <w:p w:rsidR="003651A4" w:rsidRPr="003651A4" w:rsidRDefault="003651A4" w:rsidP="003651A4">
      <w:pPr>
        <w:tabs>
          <w:tab w:val="left" w:pos="1440"/>
        </w:tabs>
        <w:ind w:right="850"/>
        <w:jc w:val="both"/>
        <w:rPr>
          <w:rFonts w:ascii="Times New Roman" w:hAnsi="Times New Roman"/>
          <w:sz w:val="24"/>
          <w:szCs w:val="24"/>
        </w:rPr>
      </w:pPr>
      <w:r w:rsidRPr="003651A4">
        <w:rPr>
          <w:rFonts w:ascii="Times New Roman" w:hAnsi="Times New Roman"/>
          <w:sz w:val="24"/>
          <w:szCs w:val="24"/>
        </w:rPr>
        <w:t xml:space="preserve">A </w:t>
      </w:r>
      <w:r w:rsidRPr="003651A4">
        <w:rPr>
          <w:rFonts w:ascii="Times New Roman" w:hAnsi="Times New Roman"/>
          <w:b/>
          <w:sz w:val="24"/>
          <w:szCs w:val="24"/>
        </w:rPr>
        <w:t>kikiáltási ár a táblázatban szereplő ingatlanok vonatkozásában 1080,</w:t>
      </w:r>
      <w:proofErr w:type="spellStart"/>
      <w:r w:rsidRPr="003651A4">
        <w:rPr>
          <w:rFonts w:ascii="Times New Roman" w:hAnsi="Times New Roman"/>
          <w:b/>
          <w:sz w:val="24"/>
          <w:szCs w:val="24"/>
        </w:rPr>
        <w:t>-Ft</w:t>
      </w:r>
      <w:proofErr w:type="spellEnd"/>
      <w:r w:rsidRPr="003651A4">
        <w:rPr>
          <w:rFonts w:ascii="Times New Roman" w:hAnsi="Times New Roman"/>
          <w:b/>
          <w:sz w:val="24"/>
          <w:szCs w:val="24"/>
        </w:rPr>
        <w:t xml:space="preserve">/m² + Áfa. </w:t>
      </w:r>
      <w:r w:rsidRPr="003651A4">
        <w:rPr>
          <w:rFonts w:ascii="Times New Roman" w:hAnsi="Times New Roman"/>
          <w:sz w:val="24"/>
          <w:szCs w:val="24"/>
        </w:rPr>
        <w:t xml:space="preserve">Az Önkormányzat a Hajdúböszörmény, 9658 és 9656 </w:t>
      </w:r>
      <w:proofErr w:type="spellStart"/>
      <w:r w:rsidRPr="003651A4">
        <w:rPr>
          <w:rFonts w:ascii="Times New Roman" w:hAnsi="Times New Roman"/>
          <w:sz w:val="24"/>
          <w:szCs w:val="24"/>
        </w:rPr>
        <w:t>hrsz-ú</w:t>
      </w:r>
      <w:proofErr w:type="spellEnd"/>
      <w:r w:rsidRPr="003651A4">
        <w:rPr>
          <w:rFonts w:ascii="Times New Roman" w:hAnsi="Times New Roman"/>
          <w:sz w:val="24"/>
          <w:szCs w:val="24"/>
        </w:rPr>
        <w:t xml:space="preserve"> ingatlanokra 4 éves beépítési kötelezettséget ír elő, melynek határidőben történő teljesítésére elidegenítési tilalmat köt ki. </w:t>
      </w:r>
    </w:p>
    <w:p w:rsidR="003651A4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3780"/>
      </w:tblGrid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9658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9659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lastRenderedPageBreak/>
              <w:t>9660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892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741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ind w:hanging="14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9668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  <w:tr w:rsidR="003651A4" w:rsidRPr="00C87D05" w:rsidTr="00EA7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079" w:type="dxa"/>
            <w:shd w:val="clear" w:color="auto" w:fill="auto"/>
            <w:vAlign w:val="center"/>
          </w:tcPr>
          <w:p w:rsidR="003651A4" w:rsidRPr="0040489A" w:rsidRDefault="003651A4" w:rsidP="00EA74B2">
            <w:pPr>
              <w:pStyle w:val="Szvegtrzs3"/>
              <w:spacing w:after="0" w:line="276" w:lineRule="auto"/>
              <w:ind w:left="-108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 w:rsidRPr="0040489A">
              <w:rPr>
                <w:rFonts w:ascii="Times New Roman" w:hAnsi="Times New Roman"/>
                <w:sz w:val="22"/>
                <w:szCs w:val="22"/>
                <w:lang w:eastAsia="hu-HU"/>
              </w:rPr>
              <w:t>9669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ind w:hanging="61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741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3651A4" w:rsidRPr="00C87D05" w:rsidRDefault="003651A4" w:rsidP="00EA74B2">
            <w:pPr>
              <w:pStyle w:val="Szvegtrzs3"/>
              <w:spacing w:after="0" w:line="276" w:lineRule="auto"/>
              <w:ind w:hanging="14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ki</w:t>
            </w:r>
            <w:bookmarkStart w:id="0" w:name="_GoBack"/>
            <w:bookmarkEnd w:id="0"/>
            <w:r w:rsidRPr="00C87D05">
              <w:rPr>
                <w:rFonts w:ascii="Times New Roman" w:hAnsi="Times New Roman"/>
                <w:sz w:val="24"/>
                <w:szCs w:val="24"/>
                <w:lang w:eastAsia="hu-HU"/>
              </w:rPr>
              <w:t>vett beépítetlen terület</w:t>
            </w:r>
          </w:p>
        </w:tc>
      </w:tr>
      <w:tr w:rsidR="003651A4" w:rsidRPr="00C87D05" w:rsidTr="00EA74B2">
        <w:trPr>
          <w:trHeight w:val="30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9671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1A4" w:rsidRPr="00C87D05" w:rsidRDefault="003651A4" w:rsidP="00EA74B2">
            <w:pPr>
              <w:ind w:right="567"/>
              <w:rPr>
                <w:color w:val="000000"/>
              </w:rPr>
            </w:pPr>
            <w:r w:rsidRPr="00C87D05">
              <w:rPr>
                <w:color w:val="000000"/>
              </w:rPr>
              <w:t>741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1A4" w:rsidRPr="00C87D05" w:rsidRDefault="003651A4" w:rsidP="00EA74B2">
            <w:pPr>
              <w:ind w:right="567"/>
            </w:pPr>
            <w:r w:rsidRPr="00C87D05">
              <w:rPr>
                <w:color w:val="000000"/>
              </w:rPr>
              <w:t>kivett beépítetlen terület</w:t>
            </w:r>
          </w:p>
        </w:tc>
      </w:tr>
    </w:tbl>
    <w:p w:rsidR="003651A4" w:rsidRDefault="003651A4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 kikiáltási árat az árverés során 5.000 Ft-tal szükséges emelni mindaddig, amíg egyetlen ajánlattevő marad versenyben. Vevőnek a nettó vételár 3%-a + Áfa bonyolítási díjat is meg kell fizetnie.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Aki az árverésen részt kíván venni, annak a nettó kikiáltási ár 10%-át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biztosítékként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 vételárba be kell számítani. A licitáláson alulmaradt ajánlattevők részére a befizetett </w:t>
      </w:r>
      <w:r w:rsidR="007C5C52">
        <w:rPr>
          <w:rFonts w:ascii="Times New Roman" w:eastAsia="Times New Roman" w:hAnsi="Times New Roman"/>
          <w:sz w:val="24"/>
          <w:szCs w:val="24"/>
          <w:lang w:eastAsia="hu-HU"/>
        </w:rPr>
        <w:t>ajánlati biztosítékot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az Önkormányzat 15 napon belül visszafizeti. Abban az esetben, ha a nyertes ajánlattevő a licitálás </w:t>
      </w:r>
      <w:proofErr w:type="spellStart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lezártát</w:t>
      </w:r>
      <w:proofErr w:type="spellEnd"/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követően, a szerződéskötés előtt vagy ut</w:t>
      </w:r>
      <w:r w:rsidR="003651A4">
        <w:rPr>
          <w:rFonts w:ascii="Times New Roman" w:eastAsia="Times New Roman" w:hAnsi="Times New Roman"/>
          <w:sz w:val="24"/>
          <w:szCs w:val="24"/>
          <w:lang w:eastAsia="hu-HU"/>
        </w:rPr>
        <w:t xml:space="preserve">án eláll az adásvételtől, úgy az ajánlati biztosíték </w:t>
      </w: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részére nem jár vissza.</w:t>
      </w:r>
    </w:p>
    <w:p w:rsidR="001662CA" w:rsidRPr="001662CA" w:rsidRDefault="001662CA" w:rsidP="001662CA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1662CA" w:rsidRPr="001662CA" w:rsidRDefault="001662CA" w:rsidP="001662CA">
      <w:pPr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662CA">
        <w:rPr>
          <w:rFonts w:ascii="Times New Roman" w:eastAsia="Times New Roman" w:hAnsi="Times New Roman"/>
          <w:sz w:val="24"/>
          <w:szCs w:val="24"/>
          <w:lang w:eastAsia="hu-HU"/>
        </w:rPr>
        <w:t>Az ingatlan tulajdonjogának bejegyzésére a teljes vételár, bonyolítási díj és az igazgatási szolgáltatási díj megfizetését követően kerül sor.</w:t>
      </w:r>
    </w:p>
    <w:p w:rsidR="0007137E" w:rsidRPr="00124182" w:rsidRDefault="0007137E" w:rsidP="001662CA">
      <w:pPr>
        <w:spacing w:after="0" w:line="240" w:lineRule="auto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Polgármesteri Hivatal I. emelet 38-es irodájában.</w:t>
      </w: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D815A0">
        <w:rPr>
          <w:rFonts w:ascii="Times New Roman" w:eastAsia="Times New Roman" w:hAnsi="Times New Roman"/>
          <w:b/>
          <w:sz w:val="24"/>
          <w:szCs w:val="24"/>
          <w:lang w:eastAsia="hu-HU"/>
        </w:rPr>
        <w:t>2021. március 25</w:t>
      </w:r>
      <w:r w:rsidR="007C5C52">
        <w:rPr>
          <w:rFonts w:ascii="Times New Roman" w:eastAsia="Times New Roman" w:hAnsi="Times New Roman"/>
          <w:b/>
          <w:sz w:val="24"/>
          <w:szCs w:val="24"/>
          <w:lang w:eastAsia="hu-HU"/>
        </w:rPr>
        <w:t>. 9:00 óra</w:t>
      </w:r>
    </w:p>
    <w:p w:rsidR="00B80E12" w:rsidRPr="00B80E12" w:rsidRDefault="00B80E12" w:rsidP="00B80E12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r w:rsidR="00D815A0">
        <w:rPr>
          <w:rFonts w:ascii="Times New Roman" w:eastAsia="Times New Roman" w:hAnsi="Times New Roman"/>
          <w:b/>
          <w:sz w:val="24"/>
          <w:szCs w:val="24"/>
          <w:lang w:eastAsia="hu-HU"/>
        </w:rPr>
        <w:t>Báthory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1662CA"/>
    <w:rsid w:val="00230CE2"/>
    <w:rsid w:val="00277A8A"/>
    <w:rsid w:val="002F19BE"/>
    <w:rsid w:val="00310D79"/>
    <w:rsid w:val="003127E6"/>
    <w:rsid w:val="003651A4"/>
    <w:rsid w:val="0040489A"/>
    <w:rsid w:val="0045112D"/>
    <w:rsid w:val="004B2039"/>
    <w:rsid w:val="0072428A"/>
    <w:rsid w:val="0073112C"/>
    <w:rsid w:val="007C5C52"/>
    <w:rsid w:val="00810CFA"/>
    <w:rsid w:val="00A00C98"/>
    <w:rsid w:val="00A13DCE"/>
    <w:rsid w:val="00B62263"/>
    <w:rsid w:val="00B80E12"/>
    <w:rsid w:val="00B848C7"/>
    <w:rsid w:val="00BB01BF"/>
    <w:rsid w:val="00CB55F7"/>
    <w:rsid w:val="00CE6E3B"/>
    <w:rsid w:val="00CF166E"/>
    <w:rsid w:val="00D72414"/>
    <w:rsid w:val="00D815A0"/>
    <w:rsid w:val="00E8057B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651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651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5</cp:revision>
  <cp:lastPrinted>2021-03-08T10:30:00Z</cp:lastPrinted>
  <dcterms:created xsi:type="dcterms:W3CDTF">2021-03-08T09:51:00Z</dcterms:created>
  <dcterms:modified xsi:type="dcterms:W3CDTF">2021-03-08T10:38:00Z</dcterms:modified>
</cp:coreProperties>
</file>