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CC" w:rsidRPr="005A17CC" w:rsidRDefault="005A17CC" w:rsidP="005A17CC">
      <w:pPr>
        <w:spacing w:line="276" w:lineRule="auto"/>
        <w:ind w:right="141"/>
        <w:jc w:val="center"/>
        <w:rPr>
          <w:rFonts w:eastAsia="Calibri"/>
          <w:b/>
          <w:lang w:eastAsia="en-US"/>
        </w:rPr>
      </w:pPr>
      <w:r w:rsidRPr="005A17CC">
        <w:rPr>
          <w:rFonts w:eastAsia="Calibri"/>
          <w:b/>
          <w:lang w:eastAsia="en-US"/>
        </w:rPr>
        <w:t>Ingatlanértékesítési hirdetmény</w:t>
      </w:r>
    </w:p>
    <w:p w:rsidR="005A17CC" w:rsidRDefault="005A17CC" w:rsidP="005A17CC">
      <w:pPr>
        <w:spacing w:line="276" w:lineRule="auto"/>
        <w:ind w:right="141"/>
        <w:jc w:val="both"/>
        <w:rPr>
          <w:rFonts w:eastAsia="Calibri"/>
          <w:lang w:eastAsia="en-US"/>
        </w:rPr>
      </w:pPr>
    </w:p>
    <w:p w:rsidR="005A17CC" w:rsidRPr="00F06081" w:rsidRDefault="005A17CC" w:rsidP="005A17CC">
      <w:pPr>
        <w:spacing w:line="276" w:lineRule="auto"/>
        <w:ind w:right="141"/>
        <w:jc w:val="both"/>
      </w:pPr>
      <w:r w:rsidRPr="00F06081">
        <w:rPr>
          <w:rFonts w:eastAsia="Calibri"/>
          <w:lang w:eastAsia="en-US"/>
        </w:rPr>
        <w:t xml:space="preserve">Hajdúböszörmény Város </w:t>
      </w:r>
      <w:r>
        <w:rPr>
          <w:rFonts w:eastAsia="Calibri"/>
          <w:lang w:eastAsia="en-US"/>
        </w:rPr>
        <w:t xml:space="preserve">Önkormányzata </w:t>
      </w:r>
      <w:r w:rsidRPr="00F06081">
        <w:rPr>
          <w:rFonts w:eastAsia="Calibri"/>
          <w:b/>
          <w:lang w:eastAsia="en-US"/>
        </w:rPr>
        <w:t>nyilvános árverés</w:t>
      </w:r>
      <w:r>
        <w:rPr>
          <w:rFonts w:eastAsia="Calibri"/>
          <w:lang w:eastAsia="en-US"/>
        </w:rPr>
        <w:t xml:space="preserve"> útján értékesíteni kívánja a </w:t>
      </w:r>
      <w:r w:rsidRPr="00F06081">
        <w:rPr>
          <w:b/>
        </w:rPr>
        <w:t xml:space="preserve">Hajdúböszörmény 11884 </w:t>
      </w:r>
      <w:proofErr w:type="spellStart"/>
      <w:r w:rsidRPr="00F06081">
        <w:rPr>
          <w:b/>
        </w:rPr>
        <w:t>hrsz</w:t>
      </w:r>
      <w:proofErr w:type="spellEnd"/>
      <w:r>
        <w:t xml:space="preserve"> alatt felvett, a természetben a Nagy-Bocskai szőlőskert I. dűlőjében található, kert és gazdasági épület művelési ágú, 1100 m² nagyságú, 3,25 </w:t>
      </w:r>
      <w:proofErr w:type="spellStart"/>
      <w:r>
        <w:t>Ak</w:t>
      </w:r>
      <w:proofErr w:type="spellEnd"/>
      <w:r>
        <w:t xml:space="preserve"> értékű </w:t>
      </w:r>
      <w:r w:rsidRPr="00F06081">
        <w:rPr>
          <w:b/>
        </w:rPr>
        <w:t>ingatlan</w:t>
      </w:r>
      <w:r>
        <w:t xml:space="preserve">t a </w:t>
      </w:r>
      <w:r w:rsidRPr="00F06081">
        <w:t xml:space="preserve">legjobb ajánlatot tevő részére az alábbi feltételekkel: </w:t>
      </w:r>
    </w:p>
    <w:p w:rsidR="005A17CC" w:rsidRPr="00F06081" w:rsidRDefault="005A17CC" w:rsidP="005A17CC">
      <w:pPr>
        <w:jc w:val="both"/>
        <w:rPr>
          <w:u w:val="single"/>
        </w:rPr>
      </w:pPr>
    </w:p>
    <w:p w:rsidR="005A17CC" w:rsidRPr="00F06081" w:rsidRDefault="005A17CC" w:rsidP="005A17CC">
      <w:pPr>
        <w:tabs>
          <w:tab w:val="num" w:pos="1440"/>
        </w:tabs>
        <w:spacing w:line="256" w:lineRule="auto"/>
        <w:jc w:val="both"/>
        <w:rPr>
          <w:rFonts w:eastAsia="Calibri"/>
        </w:rPr>
      </w:pPr>
      <w:r w:rsidRPr="00F06081">
        <w:rPr>
          <w:rFonts w:eastAsia="Calibri"/>
        </w:rPr>
        <w:t xml:space="preserve">A </w:t>
      </w:r>
      <w:r w:rsidRPr="00F06081">
        <w:rPr>
          <w:rFonts w:eastAsia="Calibri"/>
          <w:b/>
        </w:rPr>
        <w:t xml:space="preserve">kikiáltási ár: </w:t>
      </w:r>
      <w:r>
        <w:rPr>
          <w:rFonts w:eastAsia="Calibri"/>
          <w:b/>
        </w:rPr>
        <w:t>121.000</w:t>
      </w:r>
      <w:r w:rsidRPr="00F06081">
        <w:rPr>
          <w:rFonts w:eastAsia="Calibri"/>
          <w:b/>
        </w:rPr>
        <w:t>,</w:t>
      </w:r>
      <w:proofErr w:type="spellStart"/>
      <w:r w:rsidRPr="00F06081">
        <w:rPr>
          <w:rFonts w:eastAsia="Calibri"/>
          <w:b/>
        </w:rPr>
        <w:t>-Ft</w:t>
      </w:r>
      <w:proofErr w:type="spellEnd"/>
      <w:r w:rsidRPr="00F06081">
        <w:rPr>
          <w:rFonts w:eastAsia="Calibri"/>
        </w:rPr>
        <w:t xml:space="preserve">, azaz </w:t>
      </w:r>
      <w:proofErr w:type="spellStart"/>
      <w:r>
        <w:rPr>
          <w:rFonts w:eastAsia="Calibri"/>
        </w:rPr>
        <w:t>Egyszázhuszonegyezer</w:t>
      </w:r>
      <w:proofErr w:type="spellEnd"/>
      <w:r w:rsidRPr="00F06081">
        <w:rPr>
          <w:rFonts w:eastAsia="Calibri"/>
        </w:rPr>
        <w:t xml:space="preserve"> forint, mely összeg mentes az Áfa alól. A kikiáltási árat az árverés során 5.000 Ft-tal szükséges emelni mindaddig, amíg egyetlen ajánlattevő marad versenyben. Vevőnek a vételár 3%-a + Áfa bonyolítási díjat is meg kell fizetnie.</w:t>
      </w:r>
    </w:p>
    <w:p w:rsidR="005A17CC" w:rsidRPr="00F06081" w:rsidRDefault="005A17CC" w:rsidP="005A17CC">
      <w:pPr>
        <w:tabs>
          <w:tab w:val="num" w:pos="1440"/>
        </w:tabs>
        <w:spacing w:line="256" w:lineRule="auto"/>
        <w:jc w:val="both"/>
        <w:rPr>
          <w:rFonts w:eastAsia="Calibri"/>
        </w:rPr>
      </w:pPr>
      <w:r w:rsidRPr="00F06081">
        <w:rPr>
          <w:rFonts w:eastAsia="Calibri"/>
        </w:rPr>
        <w:t xml:space="preserve">Aki az árverésen részt kíván venni, annak a kikiáltási ár 10%-át </w:t>
      </w:r>
      <w:r>
        <w:rPr>
          <w:rFonts w:eastAsia="Calibri"/>
        </w:rPr>
        <w:t>ajánlati biztosítékként</w:t>
      </w:r>
      <w:r w:rsidRPr="00F06081">
        <w:rPr>
          <w:rFonts w:eastAsia="Calibri"/>
        </w:rPr>
        <w:t xml:space="preserve"> az árverés időpontjáig meg kell fizetnie Hajdúböszörmény Város Önkormányzatának 11738060-15372514 számú számlájára. A befizetés tényét az ellenőrző csekkszelvény, vagy teljesített átutalási megbízás bemutatásával kell igazolni. </w:t>
      </w:r>
    </w:p>
    <w:p w:rsidR="005A17CC" w:rsidRPr="00F06081" w:rsidRDefault="005A17CC" w:rsidP="005A17CC">
      <w:pPr>
        <w:tabs>
          <w:tab w:val="num" w:pos="1440"/>
        </w:tabs>
        <w:spacing w:line="256" w:lineRule="auto"/>
        <w:jc w:val="both"/>
        <w:rPr>
          <w:rFonts w:eastAsia="Calibri"/>
        </w:rPr>
      </w:pPr>
      <w:r w:rsidRPr="00F06081">
        <w:rPr>
          <w:rFonts w:eastAsia="Calibri"/>
        </w:rPr>
        <w:t xml:space="preserve">Az az ajánlattevő, aki az árverés során a legnagyobb összegű ajánlatot teszi, az ingatlan megvásárlására jogosulttá válik, és az általa befizetett </w:t>
      </w:r>
      <w:r>
        <w:rPr>
          <w:rFonts w:eastAsia="Calibri"/>
        </w:rPr>
        <w:t>ajánlati biztosítékot</w:t>
      </w:r>
      <w:r w:rsidRPr="00F06081">
        <w:rPr>
          <w:rFonts w:eastAsia="Calibri"/>
        </w:rPr>
        <w:t xml:space="preserve"> a vételárba be kell számítani. A licitáláson alulmaradt ajánlattevők részére a befizetett </w:t>
      </w:r>
      <w:r>
        <w:rPr>
          <w:rFonts w:eastAsia="Calibri"/>
        </w:rPr>
        <w:t>ajánlati biztosítékot</w:t>
      </w:r>
      <w:r w:rsidRPr="00F06081">
        <w:rPr>
          <w:rFonts w:eastAsia="Calibri"/>
        </w:rPr>
        <w:t xml:space="preserve"> az önkormányzat 15 napon belül visszafizeti. Abban az esetben, ha a nyertes ajánlattevő a licitálás </w:t>
      </w:r>
      <w:proofErr w:type="spellStart"/>
      <w:r w:rsidRPr="00F06081">
        <w:rPr>
          <w:rFonts w:eastAsia="Calibri"/>
        </w:rPr>
        <w:t>lezárultát</w:t>
      </w:r>
      <w:proofErr w:type="spellEnd"/>
      <w:r w:rsidRPr="00F06081">
        <w:rPr>
          <w:rFonts w:eastAsia="Calibri"/>
        </w:rPr>
        <w:t xml:space="preserve"> követően, a szerződéskötés előtt, vagy ut</w:t>
      </w:r>
      <w:r>
        <w:rPr>
          <w:rFonts w:eastAsia="Calibri"/>
        </w:rPr>
        <w:t xml:space="preserve">án eláll az adásvételtől, úgy az ajánlati biztosíték </w:t>
      </w:r>
      <w:r w:rsidRPr="00F06081">
        <w:rPr>
          <w:rFonts w:eastAsia="Calibri"/>
        </w:rPr>
        <w:t>részére nem jár vissza.</w:t>
      </w:r>
    </w:p>
    <w:p w:rsidR="005A17CC" w:rsidRPr="00F06081" w:rsidRDefault="005A17CC" w:rsidP="005A17CC">
      <w:pPr>
        <w:tabs>
          <w:tab w:val="num" w:pos="1440"/>
        </w:tabs>
        <w:spacing w:line="256" w:lineRule="auto"/>
        <w:jc w:val="both"/>
        <w:rPr>
          <w:rFonts w:eastAsia="Calibri"/>
        </w:rPr>
      </w:pPr>
    </w:p>
    <w:p w:rsidR="005A17CC" w:rsidRPr="00F06081" w:rsidRDefault="005A17CC" w:rsidP="005A17CC">
      <w:pPr>
        <w:tabs>
          <w:tab w:val="num" w:pos="1440"/>
        </w:tabs>
        <w:spacing w:line="256" w:lineRule="auto"/>
        <w:jc w:val="both"/>
        <w:rPr>
          <w:rFonts w:eastAsia="Calibri"/>
        </w:rPr>
      </w:pPr>
      <w:r w:rsidRPr="00F06081">
        <w:rPr>
          <w:rFonts w:eastAsia="Calibri"/>
        </w:rPr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5A17CC" w:rsidRPr="00F06081" w:rsidRDefault="005A17CC" w:rsidP="005A17CC">
      <w:pPr>
        <w:jc w:val="both"/>
        <w:rPr>
          <w:rFonts w:eastAsia="Calibri"/>
        </w:rPr>
      </w:pPr>
    </w:p>
    <w:p w:rsidR="005A17CC" w:rsidRPr="00F06081" w:rsidRDefault="005A17CC" w:rsidP="005A17CC">
      <w:pPr>
        <w:spacing w:after="200" w:line="276" w:lineRule="auto"/>
        <w:jc w:val="both"/>
      </w:pPr>
      <w:r w:rsidRPr="00F06081">
        <w:t xml:space="preserve">Az ingatlannal kapcsolatban további tájékoztatás kérhető az 52/563-238 telefonszámon, illetve a Polgármesteri Hivatal I. emelet 38-as irodájában. </w:t>
      </w:r>
    </w:p>
    <w:p w:rsidR="005A17CC" w:rsidRPr="00F06081" w:rsidRDefault="005A17CC" w:rsidP="005A17CC">
      <w:pPr>
        <w:spacing w:after="200" w:line="276" w:lineRule="auto"/>
        <w:jc w:val="both"/>
        <w:rPr>
          <w:rFonts w:eastAsia="Calibri"/>
        </w:rPr>
      </w:pPr>
      <w:r w:rsidRPr="00F06081">
        <w:rPr>
          <w:rFonts w:eastAsia="Calibri" w:cs="Chaparral Pro"/>
        </w:rPr>
        <w:t>Az Önkormányzat fenntartja magának azon jogát, mely szerint az eljárást részben vagy egészben eredménytelennek nyilváníthatja indoklás nélkül.</w:t>
      </w:r>
    </w:p>
    <w:p w:rsidR="005A17CC" w:rsidRPr="00F06081" w:rsidRDefault="005A17CC" w:rsidP="005A17CC">
      <w:pPr>
        <w:spacing w:after="200" w:line="276" w:lineRule="auto"/>
        <w:rPr>
          <w:b/>
        </w:rPr>
      </w:pPr>
      <w:r w:rsidRPr="00F06081">
        <w:rPr>
          <w:b/>
          <w:u w:val="single"/>
        </w:rPr>
        <w:t>A nyílt licit időpontja:</w:t>
      </w:r>
      <w:r>
        <w:rPr>
          <w:b/>
        </w:rPr>
        <w:t xml:space="preserve"> 2021. április 20. 9:00 óra</w:t>
      </w:r>
    </w:p>
    <w:p w:rsidR="005A17CC" w:rsidRPr="00F06081" w:rsidRDefault="005A17CC" w:rsidP="005A17CC">
      <w:pPr>
        <w:tabs>
          <w:tab w:val="num" w:pos="1440"/>
        </w:tabs>
        <w:jc w:val="both"/>
        <w:rPr>
          <w:rFonts w:ascii="Calibri" w:hAnsi="Calibri"/>
          <w:b/>
          <w:sz w:val="22"/>
          <w:szCs w:val="22"/>
        </w:rPr>
      </w:pPr>
      <w:r w:rsidRPr="005A17CC">
        <w:rPr>
          <w:b/>
          <w:u w:val="single"/>
        </w:rPr>
        <w:t>Helye:</w:t>
      </w:r>
      <w:r w:rsidRPr="00F06081">
        <w:rPr>
          <w:b/>
        </w:rPr>
        <w:t xml:space="preserve"> Polgármesteri Hivatal </w:t>
      </w:r>
      <w:r w:rsidR="009008D4">
        <w:rPr>
          <w:b/>
        </w:rPr>
        <w:t>Sillye</w:t>
      </w:r>
      <w:bookmarkStart w:id="0" w:name="_GoBack"/>
      <w:bookmarkEnd w:id="0"/>
      <w:r>
        <w:rPr>
          <w:b/>
        </w:rPr>
        <w:t xml:space="preserve"> Gábor terem</w:t>
      </w:r>
    </w:p>
    <w:p w:rsidR="009F1679" w:rsidRDefault="009F1679"/>
    <w:sectPr w:rsidR="009F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CC"/>
    <w:rsid w:val="005A17CC"/>
    <w:rsid w:val="009008D4"/>
    <w:rsid w:val="009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2FF0-C98A-4F58-86D8-C9E1CCF1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zolnaine molnar julianna Dr.</dc:creator>
  <cp:keywords/>
  <dc:description/>
  <cp:lastModifiedBy>zolnaine molnar julianna Dr.</cp:lastModifiedBy>
  <cp:revision>2</cp:revision>
  <dcterms:created xsi:type="dcterms:W3CDTF">2021-03-30T14:12:00Z</dcterms:created>
  <dcterms:modified xsi:type="dcterms:W3CDTF">2021-03-31T09:54:00Z</dcterms:modified>
</cp:coreProperties>
</file>